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45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946"/>
        <w:gridCol w:w="3510"/>
        <w:tblGridChange w:id="0">
          <w:tblGrid>
            <w:gridCol w:w="6946"/>
            <w:gridCol w:w="3510"/>
          </w:tblGrid>
        </w:tblGridChange>
      </w:tblGrid>
      <w:tr>
        <w:trPr>
          <w:cantSplit w:val="0"/>
          <w:trHeight w:val="426" w:hRule="atLeast"/>
          <w:tblHeader w:val="0"/>
        </w:trPr>
        <w:tc>
          <w:tcPr>
            <w:gridSpan w:val="2"/>
            <w:shd w:fill="ffc107" w:val="clear"/>
            <w:vAlign w:val="center"/>
          </w:tcPr>
          <w:p w:rsidR="00000000" w:rsidDel="00000000" w:rsidP="00000000" w:rsidRDefault="00000000" w:rsidRPr="00000000" w14:paraId="00000002">
            <w:pPr>
              <w:rPr/>
            </w:pPr>
            <w:r w:rsidDel="00000000" w:rsidR="00000000" w:rsidRPr="00000000">
              <w:rPr>
                <w:rFonts w:ascii="Nourd" w:cs="Nourd" w:eastAsia="Nourd" w:hAnsi="Nourd"/>
                <w:sz w:val="21"/>
                <w:szCs w:val="21"/>
                <w:rtl w:val="0"/>
              </w:rPr>
              <w:t xml:space="preserve">AMERİKAN PEDİATRİ AKADEMİSİ</w:t>
            </w:r>
            <w:r w:rsidDel="00000000" w:rsidR="00000000" w:rsidRPr="00000000">
              <w:rPr>
                <w:rtl w:val="0"/>
              </w:rPr>
            </w:r>
          </w:p>
        </w:tc>
      </w:tr>
      <w:tr>
        <w:trPr>
          <w:cantSplit w:val="0"/>
          <w:trHeight w:val="1275" w:hRule="atLeast"/>
          <w:tblHeader w:val="0"/>
        </w:trPr>
        <w:tc>
          <w:tcPr>
            <w:tcBorders>
              <w:bottom w:color="ffc107" w:space="0" w:sz="24" w:val="single"/>
            </w:tcBorders>
            <w:vAlign w:val="center"/>
          </w:tcPr>
          <w:p w:rsidR="00000000" w:rsidDel="00000000" w:rsidP="00000000" w:rsidRDefault="00000000" w:rsidRPr="00000000" w14:paraId="00000004">
            <w:pPr>
              <w:rPr>
                <w:rFonts w:ascii="Nourd Medium" w:cs="Nourd Medium" w:eastAsia="Nourd Medium" w:hAnsi="Nourd Medium"/>
                <w:b w:val="1"/>
                <w:sz w:val="52"/>
                <w:szCs w:val="52"/>
              </w:rPr>
            </w:pPr>
            <w:r w:rsidDel="00000000" w:rsidR="00000000" w:rsidRPr="00000000">
              <w:rPr>
                <w:rFonts w:ascii="Nourd Medium" w:cs="Nourd Medium" w:eastAsia="Nourd Medium" w:hAnsi="Nourd Medium"/>
                <w:b w:val="1"/>
                <w:sz w:val="52"/>
                <w:szCs w:val="52"/>
                <w:rtl w:val="0"/>
              </w:rPr>
              <w:t xml:space="preserve">YENİDOĞAN SARILIĞI</w:t>
            </w:r>
          </w:p>
        </w:tc>
        <w:tc>
          <w:tcPr>
            <w:tcBorders>
              <w:bottom w:color="ffc107" w:space="0" w:sz="24" w:val="single"/>
            </w:tcBorders>
            <w:vAlign w:val="center"/>
          </w:tcPr>
          <w:p w:rsidR="00000000" w:rsidDel="00000000" w:rsidP="00000000" w:rsidRDefault="00000000" w:rsidRPr="00000000" w14:paraId="00000005">
            <w:pPr>
              <w:jc w:val="right"/>
              <w:rPr/>
            </w:pPr>
            <w:r w:rsidDel="00000000" w:rsidR="00000000" w:rsidRPr="00000000">
              <w:rPr/>
              <w:drawing>
                <wp:inline distB="0" distT="0" distL="0" distR="0">
                  <wp:extent cx="1883479" cy="399170"/>
                  <wp:effectExtent b="0" l="0" r="0" t="0"/>
                  <wp:docPr descr="media | Healthy Children | Healthychildren.org" id="17" name="image1.png"/>
                  <a:graphic>
                    <a:graphicData uri="http://schemas.openxmlformats.org/drawingml/2006/picture">
                      <pic:pic>
                        <pic:nvPicPr>
                          <pic:cNvPr descr="media | Healthy Children | Healthychildren.org" id="0" name="image1.png"/>
                          <pic:cNvPicPr preferRelativeResize="0"/>
                        </pic:nvPicPr>
                        <pic:blipFill>
                          <a:blip r:embed="rId7"/>
                          <a:srcRect b="0" l="0" r="0" t="0"/>
                          <a:stretch>
                            <a:fillRect/>
                          </a:stretch>
                        </pic:blipFill>
                        <pic:spPr>
                          <a:xfrm>
                            <a:off x="0" y="0"/>
                            <a:ext cx="1883479" cy="3991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rPr>
          <w:rFonts w:ascii="Arial" w:cs="Arial" w:eastAsia="Arial" w:hAnsi="Arial"/>
          <w:color w:val="000000"/>
        </w:rPr>
        <w:sectPr>
          <w:footerReference r:id="rId8" w:type="default"/>
          <w:pgSz w:h="16838" w:w="11906" w:orient="portrait"/>
          <w:pgMar w:bottom="720" w:top="720" w:left="720" w:right="720" w:header="708" w:footer="708"/>
          <w:pgNumType w:start="1"/>
        </w:sectPr>
      </w:pPr>
      <w:r w:rsidDel="00000000" w:rsidR="00000000" w:rsidRPr="00000000">
        <w:rPr>
          <w:rtl w:val="0"/>
        </w:rPr>
      </w:r>
    </w:p>
    <w:p w:rsidR="00000000" w:rsidDel="00000000" w:rsidP="00000000" w:rsidRDefault="00000000" w:rsidRPr="00000000" w14:paraId="00000007">
      <w:pPr>
        <w:spacing w:after="160" w:lineRule="auto"/>
        <w:jc w:val="both"/>
        <w:rPr>
          <w:rFonts w:ascii="Nourd Light" w:cs="Nourd Light" w:eastAsia="Nourd Light" w:hAnsi="Nourd Light"/>
          <w:b w:val="1"/>
          <w:color w:val="89270d"/>
        </w:rPr>
      </w:pPr>
      <w:r w:rsidDel="00000000" w:rsidR="00000000" w:rsidRPr="00000000">
        <w:rPr>
          <w:rFonts w:ascii="Nourd Light" w:cs="Nourd Light" w:eastAsia="Nourd Light" w:hAnsi="Nourd Light"/>
          <w:b w:val="1"/>
          <w:color w:val="89270d"/>
        </w:rPr>
        <w:drawing>
          <wp:inline distB="0" distT="0" distL="0" distR="0">
            <wp:extent cx="3143324" cy="2233956"/>
            <wp:effectExtent b="0" l="0" r="0" t="0"/>
            <wp:docPr id="19" name="image5.png"/>
            <a:graphic>
              <a:graphicData uri="http://schemas.openxmlformats.org/drawingml/2006/picture">
                <pic:pic>
                  <pic:nvPicPr>
                    <pic:cNvPr id="0" name="image5.png"/>
                    <pic:cNvPicPr preferRelativeResize="0"/>
                  </pic:nvPicPr>
                  <pic:blipFill>
                    <a:blip r:embed="rId9"/>
                    <a:srcRect b="0" l="2870" r="3239" t="0"/>
                    <a:stretch>
                      <a:fillRect/>
                    </a:stretch>
                  </pic:blipFill>
                  <pic:spPr>
                    <a:xfrm>
                      <a:off x="0" y="0"/>
                      <a:ext cx="3143324" cy="223395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80" w:before="80" w:lineRule="auto"/>
        <w:jc w:val="both"/>
        <w:rPr>
          <w:rFonts w:ascii="Nourd Light" w:cs="Nourd Light" w:eastAsia="Nourd Light" w:hAnsi="Nourd Light"/>
          <w:b w:val="1"/>
          <w:color w:val="89270d"/>
        </w:rPr>
      </w:pPr>
      <w:r w:rsidDel="00000000" w:rsidR="00000000" w:rsidRPr="00000000">
        <w:rPr>
          <w:rFonts w:ascii="Nourd Light" w:cs="Nourd Light" w:eastAsia="Nourd Light" w:hAnsi="Nourd Light"/>
          <w:b w:val="1"/>
          <w:color w:val="89270d"/>
          <w:rtl w:val="0"/>
        </w:rPr>
        <w:t xml:space="preserve">Bebeğinizin doğumunu tebrik ederiz!</w:t>
      </w:r>
    </w:p>
    <w:p w:rsidR="00000000" w:rsidDel="00000000" w:rsidP="00000000" w:rsidRDefault="00000000" w:rsidRPr="00000000" w14:paraId="00000009">
      <w:pPr>
        <w:spacing w:after="80" w:before="80" w:lineRule="auto"/>
        <w:jc w:val="both"/>
        <w:rPr>
          <w:rFonts w:ascii="Nourd Light" w:cs="Nourd Light" w:eastAsia="Nourd Light" w:hAnsi="Nourd Light"/>
          <w:b w:val="1"/>
          <w:color w:val="000000"/>
          <w:sz w:val="21"/>
          <w:szCs w:val="21"/>
        </w:rPr>
      </w:pPr>
      <w:r w:rsidDel="00000000" w:rsidR="00000000" w:rsidRPr="00000000">
        <w:rPr>
          <w:rFonts w:ascii="Nourd Light" w:cs="Nourd Light" w:eastAsia="Nourd Light" w:hAnsi="Nourd Light"/>
          <w:b w:val="1"/>
          <w:color w:val="000000"/>
          <w:sz w:val="21"/>
          <w:szCs w:val="21"/>
          <w:rtl w:val="0"/>
        </w:rPr>
        <w:t xml:space="preserve">Bebeğinizin ilk haftasının güvenli ve sağlıklı geçmesi için:</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240" w:lineRule="auto"/>
        <w:ind w:left="720" w:right="0" w:hanging="360"/>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Bebeğinizin sağlığını rutin olarak takip etmesi için bir çocuk doktoru ile görüşün.</w:t>
      </w:r>
    </w:p>
    <w:p w:rsidR="00000000" w:rsidDel="00000000" w:rsidP="00000000" w:rsidRDefault="00000000" w:rsidRPr="00000000" w14:paraId="000000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240" w:lineRule="auto"/>
        <w:ind w:left="720" w:right="0" w:hanging="360"/>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Bebeğiniz hastanede sarılık açısından kontrol edildiğinden emin olun.</w:t>
      </w:r>
    </w:p>
    <w:p w:rsidR="00000000" w:rsidDel="00000000" w:rsidP="00000000" w:rsidRDefault="00000000" w:rsidRPr="00000000" w14:paraId="000000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240" w:lineRule="auto"/>
        <w:ind w:left="720" w:right="0" w:hanging="360"/>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Emziriyorsanız, sürecin iyi gittiğinden emin olmak için yardım alın.</w:t>
      </w:r>
    </w:p>
    <w:p w:rsidR="00000000" w:rsidDel="00000000" w:rsidP="00000000" w:rsidRDefault="00000000" w:rsidRPr="00000000" w14:paraId="000000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240" w:lineRule="auto"/>
        <w:ind w:left="720" w:right="0" w:hanging="360"/>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Bebeğinizin 3 ila 5 günlükken çocuk doktoru tarafından muayene edilmesini sağlayın.</w:t>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240" w:lineRule="auto"/>
        <w:ind w:left="720" w:right="0" w:hanging="360"/>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Bebeğiniz 72 saatten önce taburcu edilirse hastaneden taburcu olduktan sonraki 2 gün içinde bebeğinizi bir çocuk doktoruna gösterin.</w:t>
      </w:r>
    </w:p>
    <w:p w:rsidR="00000000" w:rsidDel="00000000" w:rsidP="00000000" w:rsidRDefault="00000000" w:rsidRPr="00000000" w14:paraId="0000000F">
      <w:pP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2"/>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10">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Sarılık nedir?</w:t>
            </w:r>
          </w:p>
        </w:tc>
      </w:tr>
    </w:tbl>
    <w:p w:rsidR="00000000" w:rsidDel="00000000" w:rsidP="00000000" w:rsidRDefault="00000000" w:rsidRPr="00000000" w14:paraId="00000011">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Sarılık, birçok yenidoğanda rastlanan sarı renkli cilt görünümüdür. Bebeğin kanında bilirubin adı verilen bir kimyasal biriktiğinde olur. Sarılık her ırktan ve ten renginden bebekte görülebilir.</w:t>
      </w:r>
    </w:p>
    <w:p w:rsidR="00000000" w:rsidDel="00000000" w:rsidP="00000000" w:rsidRDefault="00000000" w:rsidRPr="00000000" w14:paraId="00000012">
      <w:pP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3"/>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13">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Yenidoğanlarda sarılık neden yaygındır?</w:t>
            </w:r>
          </w:p>
        </w:tc>
      </w:tr>
    </w:tbl>
    <w:p w:rsidR="00000000" w:rsidDel="00000000" w:rsidP="00000000" w:rsidRDefault="00000000" w:rsidRPr="00000000" w14:paraId="00000014">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Herkesin kanı, kırmızı kan hücrelerinin yaşam döngüsünden kaynaklanan ve karaciğer yoluyla vücuttan atılan </w:t>
      </w:r>
      <w:r w:rsidDel="00000000" w:rsidR="00000000" w:rsidRPr="00000000">
        <w:rPr>
          <w:rFonts w:ascii="Nourd Light" w:cs="Nourd Light" w:eastAsia="Nourd Light" w:hAnsi="Nourd Light"/>
          <w:b w:val="1"/>
          <w:color w:val="000000"/>
          <w:sz w:val="21"/>
          <w:szCs w:val="21"/>
          <w:rtl w:val="0"/>
        </w:rPr>
        <w:t xml:space="preserve">bilirubin</w:t>
      </w:r>
      <w:r w:rsidDel="00000000" w:rsidR="00000000" w:rsidRPr="00000000">
        <w:rPr>
          <w:rFonts w:ascii="Nourd Light" w:cs="Nourd Light" w:eastAsia="Nourd Light" w:hAnsi="Nourd Light"/>
          <w:color w:val="000000"/>
          <w:sz w:val="21"/>
          <w:szCs w:val="21"/>
          <w:rtl w:val="0"/>
        </w:rPr>
        <w:t xml:space="preserve"> içerir. Doğumdan önce bilirubin atılımı annenin karaciğeri vasıtasıyla gerçekleşir. Çoğu bebekte doğumdan sonraki ilk birkaç gün içinde sarılık gelişir, çünkü bebeğin karaciğerinin bilirubini atmakta yeterli işlevselliğe ulaşması birkaç gün alır.</w:t>
      </w:r>
    </w:p>
    <w:tbl>
      <w:tblPr>
        <w:tblStyle w:val="Table4"/>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656" w:hRule="atLeast"/>
          <w:tblHeader w:val="0"/>
        </w:trPr>
        <w:tc>
          <w:tcPr>
            <w:shd w:fill="89270d" w:val="clear"/>
            <w:vAlign w:val="center"/>
          </w:tcPr>
          <w:p w:rsidR="00000000" w:rsidDel="00000000" w:rsidP="00000000" w:rsidRDefault="00000000" w:rsidRPr="00000000" w14:paraId="00000015">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Bebeğimin sarılık olup olmadığını nasıl anlarım?</w:t>
            </w:r>
          </w:p>
        </w:tc>
      </w:tr>
    </w:tbl>
    <w:p w:rsidR="00000000" w:rsidDel="00000000" w:rsidP="00000000" w:rsidRDefault="00000000" w:rsidRPr="00000000" w14:paraId="00000016">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Sarılığı olan bir bebeğin cildi genellikle sarı renk görünür. Sarılığı tespit etmenin en iyi yolu, gün ışığı veya floresan ışıkları gibi yeterli aydınlıkta yapılan gözlemdir. </w:t>
      </w:r>
    </w:p>
    <w:p w:rsidR="00000000" w:rsidDel="00000000" w:rsidP="00000000" w:rsidRDefault="00000000" w:rsidRPr="00000000" w14:paraId="00000017">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Sarılık genellikle önce yüzde görülür ve daha sonra bilirubin seviyesi arttıkça göğüs, karın, kollar ve bacaklara yayılır. Gözlerin beyazları da sarı olabilir. Koyu ten rengine sahip bebeklerde sarılığın fark edilmesi daha zor olabilir.</w:t>
      </w:r>
    </w:p>
    <w:p w:rsidR="00000000" w:rsidDel="00000000" w:rsidP="00000000" w:rsidRDefault="00000000" w:rsidRPr="00000000" w14:paraId="00000018">
      <w:pP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5"/>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19">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Sarılık bebeğime zarar verebilir mi?</w:t>
            </w:r>
          </w:p>
        </w:tc>
      </w:tr>
    </w:tbl>
    <w:p w:rsidR="00000000" w:rsidDel="00000000" w:rsidP="00000000" w:rsidRDefault="00000000" w:rsidRPr="00000000" w14:paraId="0000001A">
      <w:pP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b w:val="1"/>
          <w:color w:val="89270d"/>
        </w:rPr>
        <w:drawing>
          <wp:inline distB="0" distT="0" distL="0" distR="0">
            <wp:extent cx="3097530" cy="2130425"/>
            <wp:effectExtent b="0" l="0" r="0" t="0"/>
            <wp:docPr descr="bebek, kişi, iç mekan, yatak içeren bir resim&#10;&#10;Açıklama otomatik olarak oluşturuldu" id="18" name="image2.png"/>
            <a:graphic>
              <a:graphicData uri="http://schemas.openxmlformats.org/drawingml/2006/picture">
                <pic:pic>
                  <pic:nvPicPr>
                    <pic:cNvPr descr="bebek, kişi, iç mekan, yatak içeren bir resim&#10;&#10;Açıklama otomatik olarak oluşturuldu" id="0" name="image2.png"/>
                    <pic:cNvPicPr preferRelativeResize="0"/>
                  </pic:nvPicPr>
                  <pic:blipFill>
                    <a:blip r:embed="rId10"/>
                    <a:srcRect b="0" l="0" r="3003" t="0"/>
                    <a:stretch>
                      <a:fillRect/>
                    </a:stretch>
                  </pic:blipFill>
                  <pic:spPr>
                    <a:xfrm>
                      <a:off x="0" y="0"/>
                      <a:ext cx="3097530" cy="21304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Çoğu bebekte zararsız hafif sarılık vardır, ancak olağandışı durumlarda bilirubin seviyesi çok yükselebilir ve bu durum beyin hasarına neden olabilir. Bu nedenle yenidoğanlar sarılık açısından dikkatli bir şekilde kontrol edilmeli ve yüksek bilirubin düzeyini önlemek için gerektiğinde tedavi edilmelidir.</w:t>
      </w:r>
    </w:p>
    <w:p w:rsidR="00000000" w:rsidDel="00000000" w:rsidP="00000000" w:rsidRDefault="00000000" w:rsidRPr="00000000" w14:paraId="0000001C">
      <w:pP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6"/>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656" w:hRule="atLeast"/>
          <w:tblHeader w:val="0"/>
        </w:trPr>
        <w:tc>
          <w:tcPr>
            <w:shd w:fill="89270d" w:val="clear"/>
            <w:vAlign w:val="center"/>
          </w:tcPr>
          <w:p w:rsidR="00000000" w:rsidDel="00000000" w:rsidP="00000000" w:rsidRDefault="00000000" w:rsidRPr="00000000" w14:paraId="0000001D">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Bebeğim sarılık açısından nasıl kontrol edilmelidir?</w:t>
            </w:r>
          </w:p>
        </w:tc>
      </w:tr>
    </w:tbl>
    <w:p w:rsidR="00000000" w:rsidDel="00000000" w:rsidP="00000000" w:rsidRDefault="00000000" w:rsidRPr="00000000" w14:paraId="0000001E">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Bebeğinizde doğumdan sonraki ilk birkaç gün içinde sarılık görünüyorsa, çocuk doktoru bebeğinizin bilirubin seviyesini kontrol etmek için bir cilt veya kan testi kullanabilir. Bununla birlikte, bebeğin görünümüne göre bilirubin seviyesini tahmin etmek zor olabileceğinden, bebeğiniz sarılık göstermese bile ilk 2 gün içinde cilt veya kan testi yapılması önerilir. </w:t>
      </w:r>
    </w:p>
    <w:p w:rsidR="00000000" w:rsidDel="00000000" w:rsidP="00000000" w:rsidRDefault="00000000" w:rsidRPr="00000000" w14:paraId="0000001F">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Doğumdan sonraki 24 saat içinde sarılık gelişirse bilirubin düzeyi ölçümüne mutlaka ihtiyaç duyulur. 24 saatten sonra gelişen sarılıklarda bir test gerekip gerekmediği bebeğin yaşına, sarılık düzeyine ve bebeğin sarılığını daha olası kılan veya tespitini zorlaştıran başka faktörlerin olup olmadığına bağlıdır.</w:t>
      </w:r>
    </w:p>
    <w:p w:rsidR="00000000" w:rsidDel="00000000" w:rsidP="00000000" w:rsidRDefault="00000000" w:rsidRPr="00000000" w14:paraId="00000020">
      <w:pP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7"/>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21">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Emzirmek sarılığı etkiler mi?</w:t>
            </w:r>
          </w:p>
        </w:tc>
      </w:tr>
    </w:tbl>
    <w:p w:rsidR="00000000" w:rsidDel="00000000" w:rsidP="00000000" w:rsidRDefault="00000000" w:rsidRPr="00000000" w14:paraId="00000022">
      <w:pP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Pr>
        <w:drawing>
          <wp:inline distB="0" distT="0" distL="0" distR="0">
            <wp:extent cx="3097530" cy="2066925"/>
            <wp:effectExtent b="0" l="0" r="0" t="0"/>
            <wp:docPr id="2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09753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Anne sütü bebeğiniz için ideal besindir. Sarılık, anne sütü ile beslenen bebeklerde, mama ile beslenen bebeklere göre daha sık görülür. Ancak bu durum, yeterli anne sütü alamayan yenidoğanlarda </w:t>
      </w:r>
      <w:r w:rsidDel="00000000" w:rsidR="00000000" w:rsidRPr="00000000">
        <w:rPr>
          <w:rFonts w:ascii="Nourd Light" w:cs="Nourd Light" w:eastAsia="Nourd Light" w:hAnsi="Nourd Light"/>
          <w:sz w:val="21"/>
          <w:szCs w:val="21"/>
          <w:rtl w:val="0"/>
        </w:rPr>
        <w:t xml:space="preserve">(</w:t>
      </w:r>
      <w:r w:rsidDel="00000000" w:rsidR="00000000" w:rsidRPr="00000000">
        <w:rPr>
          <w:rFonts w:ascii="Nourd Light" w:cs="Nourd Light" w:eastAsia="Nourd Light" w:hAnsi="Nourd Light"/>
          <w:color w:val="000000"/>
          <w:sz w:val="21"/>
          <w:szCs w:val="21"/>
          <w:rtl w:val="0"/>
        </w:rPr>
        <w:t xml:space="preserve">bebeklerin memeyi düzgün kavrayamaması gibi emzirmenin iyi gitmediği durumlarda) daha sık görülür.</w:t>
      </w:r>
    </w:p>
    <w:p w:rsidR="00000000" w:rsidDel="00000000" w:rsidP="00000000" w:rsidRDefault="00000000" w:rsidRPr="00000000" w14:paraId="00000024">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Doğumdan sonraki ilk 24 saat boyunca, uygun biçimde emzirilen yenidoğanlar her beslenmede sadece yaklaşık 1 çay kaşığı süt alabilirler. Sağlanan anne sütü miktarı her geçen gün artar. Emziriyorsanız ilk birkaç gün bebeğinizi günde en az 8 ila 12 kez emzirmelisiniz. Bu, yeterli süt üretmenize yardımcı olacak ve bebeğin bilirubin seviyesini düşük tutmanızı sağlayacaktır. Emzirmede sorun yaşıyorsanız, yardım için bebeğinizin doktorundan veya bir emzirme uzmanından yardım isteyin.</w:t>
      </w:r>
    </w:p>
    <w:p w:rsidR="00000000" w:rsidDel="00000000" w:rsidP="00000000" w:rsidRDefault="00000000" w:rsidRPr="00000000" w14:paraId="00000025">
      <w:pP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8"/>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656" w:hRule="atLeast"/>
          <w:tblHeader w:val="0"/>
        </w:trPr>
        <w:tc>
          <w:tcPr>
            <w:shd w:fill="89270d" w:val="clear"/>
            <w:vAlign w:val="center"/>
          </w:tcPr>
          <w:p w:rsidR="00000000" w:rsidDel="00000000" w:rsidP="00000000" w:rsidRDefault="00000000" w:rsidRPr="00000000" w14:paraId="00000026">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Bebeğim hastaneden çıktıktan sonra ne zaman kontrol edilmelidir?</w:t>
            </w:r>
          </w:p>
        </w:tc>
      </w:tr>
    </w:tbl>
    <w:p w:rsidR="00000000" w:rsidDel="00000000" w:rsidP="00000000" w:rsidRDefault="00000000" w:rsidRPr="00000000" w14:paraId="00000027">
      <w:pP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Pr>
        <w:drawing>
          <wp:inline distB="0" distT="0" distL="0" distR="0">
            <wp:extent cx="3097530" cy="1663700"/>
            <wp:effectExtent b="0" l="0" r="0" t="0"/>
            <wp:docPr id="20" name="image3.png"/>
            <a:graphic>
              <a:graphicData uri="http://schemas.openxmlformats.org/drawingml/2006/picture">
                <pic:pic>
                  <pic:nvPicPr>
                    <pic:cNvPr id="0" name="image3.png"/>
                    <pic:cNvPicPr preferRelativeResize="0"/>
                  </pic:nvPicPr>
                  <pic:blipFill>
                    <a:blip r:embed="rId12"/>
                    <a:srcRect b="8448" l="0" r="0" t="11061"/>
                    <a:stretch>
                      <a:fillRect/>
                    </a:stretch>
                  </pic:blipFill>
                  <pic:spPr>
                    <a:xfrm>
                      <a:off x="0" y="0"/>
                      <a:ext cx="309753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Bebeğinizin 3 ila 5 günlükken çocuk doktoru tarafından görülmesi önemlidir, çünkü bu genellikle bebeğin bilirubin seviyesinin en yüksek olduğu zamandır. Bu nedenle bebeğiniz 72 saatten önce taburcu edilirse taburcu olduktan sonraki 2 gün içinde doktorunuzu ziyaret etmelisiniz. Bu ziyaretin zamanlaması, bebeğinizin hastaneden taburcu olma vaktine ve diğer faktörlere bağlı olarak değişebilir.</w:t>
      </w:r>
    </w:p>
    <w:p w:rsidR="00000000" w:rsidDel="00000000" w:rsidP="00000000" w:rsidRDefault="00000000" w:rsidRPr="00000000" w14:paraId="00000029">
      <w:pP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9"/>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937" w:hRule="atLeast"/>
          <w:tblHeader w:val="0"/>
        </w:trPr>
        <w:tc>
          <w:tcPr>
            <w:shd w:fill="89270d" w:val="clear"/>
            <w:vAlign w:val="center"/>
          </w:tcPr>
          <w:p w:rsidR="00000000" w:rsidDel="00000000" w:rsidP="00000000" w:rsidRDefault="00000000" w:rsidRPr="00000000" w14:paraId="0000002A">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Neden bazı bebeklerin hastaneden ayrıldıktan sonra daha erken bir takip ziyaretine ihtiyacı olur?</w:t>
            </w:r>
          </w:p>
        </w:tc>
      </w:tr>
    </w:tbl>
    <w:p w:rsidR="00000000" w:rsidDel="00000000" w:rsidP="00000000" w:rsidRDefault="00000000" w:rsidRPr="00000000" w14:paraId="0000002B">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Bazı bebeklerin yüksek bilirubin seviyeleri açısından daha çok riski vardır ve hastaneden taburcu olduktan hemen sonra görülmeleri gerekebilir. </w:t>
      </w:r>
    </w:p>
    <w:p w:rsidR="00000000" w:rsidDel="00000000" w:rsidP="00000000" w:rsidRDefault="00000000" w:rsidRPr="00000000" w14:paraId="0000002C">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Bebeğinizde aşağıdaki belirtilerden herhangi biri varsa, doktorunuzdan erken bir kontrol ziyareti isteyin:</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Hastaneden ayrılmadan önce meydana gelen yüksek bilirubin düzeyi</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Erken doğum (normal tarihten 2 hafta veya daha önce gerçekleşen)</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Doğumdan sonraki ilk 24 saatte sarılık gelişmesi</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İyi gitmeyen emzirme</w:t>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Doğum sırasında kafa derisi altında çok fazla morarma veya kanama olması</w:t>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Yüksek bilirubin düzeyi olan ve ışık tedavisi (fototerapi) görmüş olan bir ebeveyn veya kardeş varlığı</w:t>
      </w:r>
    </w:p>
    <w:p w:rsidR="00000000" w:rsidDel="00000000" w:rsidP="00000000" w:rsidRDefault="00000000" w:rsidRPr="00000000" w14:paraId="00000033">
      <w:pP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10"/>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656" w:hRule="atLeast"/>
          <w:tblHeader w:val="0"/>
        </w:trPr>
        <w:tc>
          <w:tcPr>
            <w:shd w:fill="89270d" w:val="clear"/>
            <w:vAlign w:val="center"/>
          </w:tcPr>
          <w:p w:rsidR="00000000" w:rsidDel="00000000" w:rsidP="00000000" w:rsidRDefault="00000000" w:rsidRPr="00000000" w14:paraId="00000034">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Bebeğimin doktorunu ne zaman aramalıyım?</w:t>
            </w:r>
          </w:p>
        </w:tc>
      </w:tr>
    </w:tbl>
    <w:p w:rsidR="00000000" w:rsidDel="00000000" w:rsidP="00000000" w:rsidRDefault="00000000" w:rsidRPr="00000000" w14:paraId="00000035">
      <w:pP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Pr>
        <w:drawing>
          <wp:inline distB="0" distT="0" distL="0" distR="0">
            <wp:extent cx="3086128" cy="2268229"/>
            <wp:effectExtent b="0" l="0" r="0" t="0"/>
            <wp:docPr id="23" name="image8.png"/>
            <a:graphic>
              <a:graphicData uri="http://schemas.openxmlformats.org/drawingml/2006/picture">
                <pic:pic>
                  <pic:nvPicPr>
                    <pic:cNvPr id="0" name="image8.png"/>
                    <pic:cNvPicPr preferRelativeResize="0"/>
                  </pic:nvPicPr>
                  <pic:blipFill>
                    <a:blip r:embed="rId13"/>
                    <a:srcRect b="0" l="-1" r="9211" t="0"/>
                    <a:stretch>
                      <a:fillRect/>
                    </a:stretch>
                  </pic:blipFill>
                  <pic:spPr>
                    <a:xfrm>
                      <a:off x="0" y="0"/>
                      <a:ext cx="3086128" cy="226822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Aşağıdaki durumlarda bebeğinizin doktorunu arayın:</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Bebeğinizin cildi daha da sarıya dönerse.</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Bebeğinizin karnı, kolları veya bacakları sararmışsa.</w:t>
      </w:r>
    </w:p>
    <w:p w:rsidR="00000000" w:rsidDel="00000000" w:rsidP="00000000" w:rsidRDefault="00000000" w:rsidRPr="00000000" w14:paraId="000000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Bebeğinizin gözlerinin beyazı sarıysa.</w:t>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Bebeğinizin sarılığı var ve zor uyanıyor, huysuz, em</w:t>
      </w:r>
      <w:r w:rsidDel="00000000" w:rsidR="00000000" w:rsidRPr="00000000">
        <w:rPr>
          <w:rFonts w:ascii="Nourd Light" w:cs="Nourd Light" w:eastAsia="Nourd Light" w:hAnsi="Nourd Light"/>
          <w:sz w:val="21"/>
          <w:szCs w:val="21"/>
          <w:rtl w:val="0"/>
        </w:rPr>
        <w:t xml:space="preserve">miyorsa.</w:t>
      </w:r>
      <w:r w:rsidDel="00000000" w:rsidR="00000000" w:rsidRPr="00000000">
        <w:rPr>
          <w:rtl w:val="0"/>
        </w:rPr>
      </w:r>
    </w:p>
    <w:p w:rsidR="00000000" w:rsidDel="00000000" w:rsidP="00000000" w:rsidRDefault="00000000" w:rsidRPr="00000000" w14:paraId="0000003B">
      <w:pP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11"/>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3C">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Zararlı sarılık nasıl önlenebilir?</w:t>
            </w:r>
          </w:p>
        </w:tc>
      </w:tr>
    </w:tbl>
    <w:p w:rsidR="00000000" w:rsidDel="00000000" w:rsidP="00000000" w:rsidRDefault="00000000" w:rsidRPr="00000000" w14:paraId="0000003D">
      <w:pP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Pr>
        <w:drawing>
          <wp:inline distB="0" distT="0" distL="0" distR="0">
            <wp:extent cx="3097530" cy="2066925"/>
            <wp:effectExtent b="0" l="0" r="0" t="0"/>
            <wp:docPr id="2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09753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80" w:before="80" w:lineRule="auto"/>
        <w:jc w:val="both"/>
        <w:rPr>
          <w:rFonts w:ascii="Nourd Light" w:cs="Nourd Light" w:eastAsia="Nourd Light" w:hAnsi="Nourd Light"/>
          <w:b w:val="1"/>
          <w:color w:val="000000"/>
          <w:sz w:val="21"/>
          <w:szCs w:val="21"/>
        </w:rPr>
      </w:pPr>
      <w:r w:rsidDel="00000000" w:rsidR="00000000" w:rsidRPr="00000000">
        <w:rPr>
          <w:rFonts w:ascii="Nourd Light" w:cs="Nourd Light" w:eastAsia="Nourd Light" w:hAnsi="Nourd Light"/>
          <w:color w:val="000000"/>
          <w:sz w:val="21"/>
          <w:szCs w:val="21"/>
          <w:rtl w:val="0"/>
        </w:rPr>
        <w:t xml:space="preserve">Çoğu sarılık tedavi gerektirmez. Tedavi gerektiği halde bebeğinize uygulanacak mor ötesi ışık tedavisi (fototerapi) bilirubin seviyesini düşürecektir. Sarılık, beyin hasarının olası olduğu seviyelerden çok daha düşük bilirubini seviyelerinde tedavi edilir. Tedavi sarılığın zararlı etkilerini önleyebilir. </w:t>
      </w:r>
      <w:r w:rsidDel="00000000" w:rsidR="00000000" w:rsidRPr="00000000">
        <w:rPr>
          <w:rtl w:val="0"/>
        </w:rPr>
      </w:r>
    </w:p>
    <w:p w:rsidR="00000000" w:rsidDel="00000000" w:rsidP="00000000" w:rsidRDefault="00000000" w:rsidRPr="00000000" w14:paraId="0000003F">
      <w:pP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12"/>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40">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Sarılık ne zaman geçer?</w:t>
            </w:r>
          </w:p>
        </w:tc>
      </w:tr>
    </w:tbl>
    <w:p w:rsidR="00000000" w:rsidDel="00000000" w:rsidP="00000000" w:rsidRDefault="00000000" w:rsidRPr="00000000" w14:paraId="00000041">
      <w:pPr>
        <w:spacing w:after="80" w:before="80" w:lineRule="auto"/>
        <w:jc w:val="both"/>
        <w:rPr>
          <w:rFonts w:ascii="Nourd Light" w:cs="Nourd Light" w:eastAsia="Nourd Light" w:hAnsi="Nourd Light"/>
          <w:color w:val="000000"/>
          <w:sz w:val="21"/>
          <w:szCs w:val="21"/>
        </w:rPr>
        <w:sectPr>
          <w:type w:val="continuous"/>
          <w:pgSz w:h="16838" w:w="11906" w:orient="portrait"/>
          <w:pgMar w:bottom="1164" w:top="720" w:left="720" w:right="720" w:header="708" w:footer="708"/>
          <w:cols w:equalWidth="0" w:num="2" w:sep="1">
            <w:col w:space="709" w:w="4878.5"/>
            <w:col w:space="0" w:w="4878.5"/>
          </w:cols>
        </w:sectPr>
      </w:pPr>
      <w:r w:rsidDel="00000000" w:rsidR="00000000" w:rsidRPr="00000000">
        <w:rPr>
          <w:rFonts w:ascii="Nourd Light" w:cs="Nourd Light" w:eastAsia="Nourd Light" w:hAnsi="Nourd Light"/>
          <w:color w:val="000000"/>
          <w:sz w:val="21"/>
          <w:szCs w:val="21"/>
          <w:rtl w:val="0"/>
        </w:rPr>
        <w:t xml:space="preserve">Emzirilen bebeklerde sarılığın 1 ay veya bazen daha uzun sürmesi sık rastlanan bir durumdur</w:t>
      </w:r>
      <w:r w:rsidDel="00000000" w:rsidR="00000000" w:rsidRPr="00000000">
        <w:rPr>
          <w:rFonts w:ascii="Nourd Light" w:cs="Nourd Light" w:eastAsia="Nourd Light" w:hAnsi="Nourd Light"/>
          <w:sz w:val="21"/>
          <w:szCs w:val="21"/>
          <w:rtl w:val="0"/>
        </w:rPr>
        <w:t xml:space="preserve"> a</w:t>
      </w:r>
      <w:r w:rsidDel="00000000" w:rsidR="00000000" w:rsidRPr="00000000">
        <w:rPr>
          <w:rFonts w:ascii="Nourd Light" w:cs="Nourd Light" w:eastAsia="Nourd Light" w:hAnsi="Nourd Light"/>
          <w:color w:val="000000"/>
          <w:sz w:val="21"/>
          <w:szCs w:val="21"/>
          <w:rtl w:val="0"/>
        </w:rPr>
        <w:t xml:space="preserve">ncak bebeğinizde 3 haftadan uzun süredir sarılık varsa mutlaka bir çocuk doktoruna görünülmelidir.</w:t>
      </w:r>
    </w:p>
    <w:p w:rsidR="00000000" w:rsidDel="00000000" w:rsidP="00000000" w:rsidRDefault="00000000" w:rsidRPr="00000000" w14:paraId="00000042">
      <w:pPr>
        <w:rPr>
          <w:rFonts w:ascii="Times New Roman" w:cs="Times New Roman" w:eastAsia="Times New Roman" w:hAnsi="Times New Roman"/>
        </w:rPr>
        <w:sectPr>
          <w:type w:val="continuous"/>
          <w:pgSz w:h="16838" w:w="11906" w:orient="portrait"/>
          <w:pgMar w:bottom="1164" w:top="720" w:left="720" w:right="720" w:header="708" w:footer="708"/>
          <w:cols w:equalWidth="0" w:num="2" w:sep="1">
            <w:col w:space="709" w:w="4878.5"/>
            <w:col w:space="0" w:w="4878.5"/>
          </w:cols>
        </w:sect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tbl>
      <w:tblPr>
        <w:tblStyle w:val="Table13"/>
        <w:tblW w:w="1045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456"/>
        <w:tblGridChange w:id="0">
          <w:tblGrid>
            <w:gridCol w:w="10456"/>
          </w:tblGrid>
        </w:tblGridChange>
      </w:tblGrid>
      <w:tr>
        <w:trPr>
          <w:cantSplit w:val="0"/>
          <w:trHeight w:val="745" w:hRule="atLeast"/>
          <w:tblHeader w:val="0"/>
        </w:trPr>
        <w:tc>
          <w:tcPr>
            <w:shd w:fill="d9d9d9" w:val="clear"/>
            <w:vAlign w:val="center"/>
          </w:tcPr>
          <w:p w:rsidR="00000000" w:rsidDel="00000000" w:rsidP="00000000" w:rsidRDefault="00000000" w:rsidRPr="00000000" w14:paraId="00000044">
            <w:pPr>
              <w:jc w:val="center"/>
              <w:rPr>
                <w:rFonts w:ascii="Nourd Medium" w:cs="Nourd Medium" w:eastAsia="Nourd Medium" w:hAnsi="Nourd Medium"/>
                <w:sz w:val="22"/>
                <w:szCs w:val="22"/>
              </w:rPr>
            </w:pPr>
            <w:r w:rsidDel="00000000" w:rsidR="00000000" w:rsidRPr="00000000">
              <w:rPr>
                <w:rFonts w:ascii="Nourd Medium" w:cs="Nourd Medium" w:eastAsia="Nourd Medium" w:hAnsi="Nourd Medium"/>
                <w:sz w:val="18"/>
                <w:szCs w:val="18"/>
                <w:rtl w:val="0"/>
              </w:rPr>
              <w:t xml:space="preserve">Bright Futures: Guidelines for Health Supervision of Infants, Children, and Adolescents, </w:t>
              <w:br w:type="textWrapping"/>
              <w:t xml:space="preserve">4.Baskı’dan uyarlanmıştır. Daha fazla bilgi için </w:t>
            </w:r>
            <w:r w:rsidDel="00000000" w:rsidR="00000000" w:rsidRPr="00000000">
              <w:rPr>
                <w:rFonts w:ascii="Nourd Medium" w:cs="Nourd Medium" w:eastAsia="Nourd Medium" w:hAnsi="Nourd Medium"/>
                <w:b w:val="1"/>
                <w:sz w:val="18"/>
                <w:szCs w:val="18"/>
                <w:rtl w:val="0"/>
              </w:rPr>
              <w:t xml:space="preserve">https://brightfutures.aap.org</w:t>
            </w:r>
            <w:r w:rsidDel="00000000" w:rsidR="00000000" w:rsidRPr="00000000">
              <w:rPr>
                <w:rFonts w:ascii="Nourd Medium" w:cs="Nourd Medium" w:eastAsia="Nourd Medium" w:hAnsi="Nourd Medium"/>
                <w:sz w:val="18"/>
                <w:szCs w:val="18"/>
                <w:rtl w:val="0"/>
              </w:rPr>
              <w:t xml:space="preserve"> adresine gidin.</w:t>
            </w:r>
            <w:r w:rsidDel="00000000" w:rsidR="00000000" w:rsidRPr="00000000">
              <w:rPr>
                <w:rtl w:val="0"/>
              </w:rPr>
            </w:r>
          </w:p>
        </w:tc>
      </w:tr>
    </w:tbl>
    <w:p w:rsidR="00000000" w:rsidDel="00000000" w:rsidP="00000000" w:rsidRDefault="00000000" w:rsidRPr="00000000" w14:paraId="00000045">
      <w:pPr>
        <w:rPr/>
      </w:pPr>
      <w:r w:rsidDel="00000000" w:rsidR="00000000" w:rsidRPr="00000000">
        <w:rPr>
          <w:rtl w:val="0"/>
        </w:rPr>
      </w:r>
    </w:p>
    <w:tbl>
      <w:tblPr>
        <w:tblStyle w:val="Table14"/>
        <w:tblW w:w="1046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529"/>
        <w:gridCol w:w="4937"/>
        <w:tblGridChange w:id="0">
          <w:tblGrid>
            <w:gridCol w:w="5529"/>
            <w:gridCol w:w="4937"/>
          </w:tblGrid>
        </w:tblGridChange>
      </w:tblGrid>
      <w:tr>
        <w:trPr>
          <w:cantSplit w:val="0"/>
          <w:tblHeader w:val="0"/>
        </w:trPr>
        <w:tc>
          <w:tcPr/>
          <w:p w:rsidR="00000000" w:rsidDel="00000000" w:rsidP="00000000" w:rsidRDefault="00000000" w:rsidRPr="00000000" w14:paraId="00000046">
            <w:pPr>
              <w:rPr/>
            </w:pPr>
            <w:r w:rsidDel="00000000" w:rsidR="00000000" w:rsidRPr="00000000">
              <w:rPr/>
              <w:drawing>
                <wp:inline distB="0" distT="0" distL="0" distR="0">
                  <wp:extent cx="3384167" cy="492126"/>
                  <wp:effectExtent b="0" l="0" r="0" t="0"/>
                  <wp:docPr descr="MEDIA ALERT: American Academy of Pediatrics To Announce New Recommendations  for Children's Media Use" id="25" name="image6.jpg"/>
                  <a:graphic>
                    <a:graphicData uri="http://schemas.openxmlformats.org/drawingml/2006/picture">
                      <pic:pic>
                        <pic:nvPicPr>
                          <pic:cNvPr descr="MEDIA ALERT: American Academy of Pediatrics To Announce New Recommendations  for Children's Media Use" id="0" name="image6.jpg"/>
                          <pic:cNvPicPr preferRelativeResize="0"/>
                        </pic:nvPicPr>
                        <pic:blipFill>
                          <a:blip r:embed="rId15"/>
                          <a:srcRect b="0" l="0" r="0" t="0"/>
                          <a:stretch>
                            <a:fillRect/>
                          </a:stretch>
                        </pic:blipFill>
                        <pic:spPr>
                          <a:xfrm>
                            <a:off x="0" y="0"/>
                            <a:ext cx="3384167" cy="49212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7">
            <w:pPr>
              <w:jc w:val="both"/>
              <w:rPr/>
            </w:pPr>
            <w:r w:rsidDel="00000000" w:rsidR="00000000" w:rsidRPr="00000000">
              <w:rPr>
                <w:rFonts w:ascii="Nourd Light" w:cs="Nourd Light" w:eastAsia="Nourd Light" w:hAnsi="Nourd Light"/>
                <w:sz w:val="10"/>
                <w:szCs w:val="10"/>
                <w:rtl w:val="0"/>
              </w:rPr>
              <w:t xml:space="preserve">Bu broşürde yer alan bilgiler, çocuk doktorunuzun tıbbi bakım ve tavsiyelerinin yerine kullanılmamalıdır. Çocuk doktorunuzun bireysel gerçeklere ve koşullara dayalı olarak önerebileceği tedavide farklılıklar olabilir. Orijinal broşür, Bright Futures Tools and Resource Kit, 2. Baskı'nın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r w:rsidDel="00000000" w:rsidR="00000000" w:rsidRPr="00000000">
              <w:rPr>
                <w:rtl w:val="0"/>
              </w:rPr>
            </w:r>
          </w:p>
        </w:tc>
      </w:tr>
    </w:tbl>
    <w:p w:rsidR="00000000" w:rsidDel="00000000" w:rsidP="00000000" w:rsidRDefault="00000000" w:rsidRPr="00000000" w14:paraId="00000048">
      <w:pPr>
        <w:rPr/>
      </w:pPr>
      <w:r w:rsidDel="00000000" w:rsidR="00000000" w:rsidRPr="00000000">
        <w:rPr>
          <w:rtl w:val="0"/>
        </w:rPr>
      </w:r>
    </w:p>
    <w:tbl>
      <w:tblPr>
        <w:tblStyle w:val="Table15"/>
        <w:tblW w:w="104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56"/>
        <w:tblGridChange w:id="0">
          <w:tblGrid>
            <w:gridCol w:w="10456"/>
          </w:tblGrid>
        </w:tblGridChange>
      </w:tblGrid>
      <w:tr>
        <w:trPr>
          <w:cantSplit w:val="0"/>
          <w:trHeight w:val="86" w:hRule="atLeast"/>
          <w:tblHeader w:val="0"/>
        </w:trPr>
        <w:tc>
          <w:tcPr>
            <w:tcBorders>
              <w:top w:color="000000" w:space="0" w:sz="0" w:val="nil"/>
              <w:left w:color="000000" w:space="0" w:sz="0" w:val="nil"/>
              <w:bottom w:color="000000" w:space="0" w:sz="0" w:val="nil"/>
              <w:right w:color="000000" w:space="0" w:sz="0" w:val="nil"/>
            </w:tcBorders>
            <w:shd w:fill="ffc107" w:val="clear"/>
          </w:tcPr>
          <w:p w:rsidR="00000000" w:rsidDel="00000000" w:rsidP="00000000" w:rsidRDefault="00000000" w:rsidRPr="00000000" w14:paraId="00000049">
            <w:pPr>
              <w:rPr/>
            </w:pPr>
            <w:r w:rsidDel="00000000" w:rsidR="00000000" w:rsidRPr="00000000">
              <w:rPr>
                <w:rtl w:val="0"/>
              </w:rPr>
            </w:r>
          </w:p>
        </w:tc>
      </w:tr>
    </w:tbl>
    <w:p w:rsidR="00000000" w:rsidDel="00000000" w:rsidP="00000000" w:rsidRDefault="00000000" w:rsidRPr="00000000" w14:paraId="0000004A">
      <w:pPr>
        <w:rPr/>
      </w:pPr>
      <w:r w:rsidDel="00000000" w:rsidR="00000000" w:rsidRPr="00000000">
        <w:rPr>
          <w:rtl w:val="0"/>
        </w:rPr>
      </w:r>
    </w:p>
    <w:tbl>
      <w:tblPr>
        <w:tblStyle w:val="Table16"/>
        <w:tblW w:w="1045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276"/>
        <w:gridCol w:w="3403"/>
        <w:gridCol w:w="4530"/>
        <w:gridCol w:w="1247"/>
        <w:tblGridChange w:id="0">
          <w:tblGrid>
            <w:gridCol w:w="1276"/>
            <w:gridCol w:w="3403"/>
            <w:gridCol w:w="4530"/>
            <w:gridCol w:w="1247"/>
          </w:tblGrid>
        </w:tblGridChange>
      </w:tblGrid>
      <w:tr>
        <w:trPr>
          <w:cantSplit w:val="0"/>
          <w:tblHeader w:val="0"/>
        </w:trPr>
        <w:tc>
          <w:tcPr>
            <w:shd w:fill="ffffff" w:val="clear"/>
          </w:tcPr>
          <w:p w:rsidR="00000000" w:rsidDel="00000000" w:rsidP="00000000" w:rsidRDefault="00000000" w:rsidRPr="00000000" w14:paraId="0000004B">
            <w:pPr>
              <w:rPr>
                <w:rFonts w:ascii="Nourd" w:cs="Nourd" w:eastAsia="Nourd" w:hAnsi="Nourd"/>
                <w:b w:val="1"/>
              </w:rPr>
            </w:pPr>
            <w:r w:rsidDel="00000000" w:rsidR="00000000" w:rsidRPr="00000000">
              <w:rPr>
                <w:rFonts w:ascii="Nourd" w:cs="Nourd" w:eastAsia="Nourd" w:hAnsi="Nourd"/>
                <w:b w:val="1"/>
              </w:rPr>
              <w:drawing>
                <wp:inline distB="0" distT="0" distL="0" distR="0">
                  <wp:extent cx="742950" cy="742950"/>
                  <wp:effectExtent b="0" l="0" r="0" t="0"/>
                  <wp:docPr id="2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742950" cy="742950"/>
                          </a:xfrm>
                          <a:prstGeom prst="rect"/>
                          <a:ln/>
                        </pic:spPr>
                      </pic:pic>
                    </a:graphicData>
                  </a:graphic>
                </wp:inline>
              </w:drawing>
            </w:r>
            <w:r w:rsidDel="00000000" w:rsidR="00000000" w:rsidRPr="00000000">
              <w:rPr>
                <w:rtl w:val="0"/>
              </w:rPr>
            </w:r>
          </w:p>
        </w:tc>
        <w:tc>
          <w:tcPr>
            <w:shd w:fill="ffffff" w:val="clear"/>
            <w:vAlign w:val="center"/>
          </w:tcPr>
          <w:p w:rsidR="00000000" w:rsidDel="00000000" w:rsidP="00000000" w:rsidRDefault="00000000" w:rsidRPr="00000000" w14:paraId="0000004C">
            <w:pPr>
              <w:rPr>
                <w:rFonts w:ascii="Nourd SemiBold" w:cs="Nourd SemiBold" w:eastAsia="Nourd SemiBold" w:hAnsi="Nourd SemiBold"/>
                <w:b w:val="1"/>
                <w:sz w:val="20"/>
                <w:szCs w:val="20"/>
              </w:rPr>
            </w:pPr>
            <w:r w:rsidDel="00000000" w:rsidR="00000000" w:rsidRPr="00000000">
              <w:rPr>
                <w:rFonts w:ascii="Nourd SemiBold" w:cs="Nourd SemiBold" w:eastAsia="Nourd SemiBold" w:hAnsi="Nourd SemiBold"/>
                <w:b w:val="1"/>
                <w:sz w:val="20"/>
                <w:szCs w:val="20"/>
                <w:rtl w:val="0"/>
              </w:rPr>
              <w:t xml:space="preserve">UZM.DR.</w:t>
            </w:r>
          </w:p>
          <w:p w:rsidR="00000000" w:rsidDel="00000000" w:rsidP="00000000" w:rsidRDefault="00000000" w:rsidRPr="00000000" w14:paraId="0000004D">
            <w:pPr>
              <w:tabs>
                <w:tab w:val="left" w:leader="none" w:pos="400"/>
              </w:tabs>
              <w:rPr>
                <w:rFonts w:ascii="Nourd SemiBold" w:cs="Nourd SemiBold" w:eastAsia="Nourd SemiBold" w:hAnsi="Nourd SemiBold"/>
                <w:b w:val="1"/>
                <w:sz w:val="32"/>
                <w:szCs w:val="32"/>
              </w:rPr>
            </w:pPr>
            <w:r w:rsidDel="00000000" w:rsidR="00000000" w:rsidRPr="00000000">
              <w:rPr>
                <w:rFonts w:ascii="Nourd SemiBold" w:cs="Nourd SemiBold" w:eastAsia="Nourd SemiBold" w:hAnsi="Nourd SemiBold"/>
                <w:b w:val="1"/>
                <w:sz w:val="32"/>
                <w:szCs w:val="32"/>
                <w:rtl w:val="0"/>
              </w:rPr>
              <w:t xml:space="preserve">ÖZLEM</w:t>
            </w:r>
          </w:p>
          <w:p w:rsidR="00000000" w:rsidDel="00000000" w:rsidP="00000000" w:rsidRDefault="00000000" w:rsidRPr="00000000" w14:paraId="0000004E">
            <w:pPr>
              <w:tabs>
                <w:tab w:val="left" w:leader="none" w:pos="400"/>
              </w:tabs>
              <w:rPr>
                <w:rFonts w:ascii="Nourd" w:cs="Nourd" w:eastAsia="Nourd" w:hAnsi="Nourd"/>
                <w:b w:val="1"/>
              </w:rPr>
            </w:pPr>
            <w:r w:rsidDel="00000000" w:rsidR="00000000" w:rsidRPr="00000000">
              <w:rPr>
                <w:rFonts w:ascii="Nourd SemiBold" w:cs="Nourd SemiBold" w:eastAsia="Nourd SemiBold" w:hAnsi="Nourd SemiBold"/>
                <w:b w:val="1"/>
                <w:sz w:val="32"/>
                <w:szCs w:val="32"/>
                <w:rtl w:val="0"/>
              </w:rPr>
              <w:t xml:space="preserve">MURZOĞLU</w:t>
            </w:r>
            <w:r w:rsidDel="00000000" w:rsidR="00000000" w:rsidRPr="00000000">
              <w:rPr>
                <w:rtl w:val="0"/>
              </w:rPr>
            </w:r>
          </w:p>
        </w:tc>
        <w:tc>
          <w:tcPr>
            <w:shd w:fill="ffffff" w:val="clear"/>
            <w:vAlign w:val="center"/>
          </w:tcPr>
          <w:p w:rsidR="00000000" w:rsidDel="00000000" w:rsidP="00000000" w:rsidRDefault="00000000" w:rsidRPr="00000000" w14:paraId="0000004F">
            <w:pPr>
              <w:jc w:val="right"/>
              <w:rPr>
                <w:rFonts w:ascii="Nourd Light" w:cs="Nourd Light" w:eastAsia="Nourd Light" w:hAnsi="Nourd Light"/>
                <w:b w:val="1"/>
                <w:color w:val="000000"/>
                <w:sz w:val="16"/>
                <w:szCs w:val="16"/>
              </w:rPr>
            </w:pPr>
            <w:r w:rsidDel="00000000" w:rsidR="00000000" w:rsidRPr="00000000">
              <w:rPr>
                <w:rFonts w:ascii="Nourd Light" w:cs="Nourd Light" w:eastAsia="Nourd Light" w:hAnsi="Nourd Light"/>
                <w:b w:val="1"/>
                <w:color w:val="000000"/>
                <w:sz w:val="16"/>
                <w:szCs w:val="16"/>
                <w:rtl w:val="0"/>
              </w:rPr>
              <w:t xml:space="preserve">Barbaros Mah. Ak Zambak Sok. No: 3</w:t>
            </w:r>
          </w:p>
          <w:p w:rsidR="00000000" w:rsidDel="00000000" w:rsidP="00000000" w:rsidRDefault="00000000" w:rsidRPr="00000000" w14:paraId="00000050">
            <w:pPr>
              <w:jc w:val="right"/>
              <w:rPr>
                <w:rFonts w:ascii="Nourd Light" w:cs="Nourd Light" w:eastAsia="Nourd Light" w:hAnsi="Nourd Light"/>
                <w:b w:val="1"/>
                <w:color w:val="000000"/>
                <w:sz w:val="16"/>
                <w:szCs w:val="16"/>
              </w:rPr>
            </w:pPr>
            <w:r w:rsidDel="00000000" w:rsidR="00000000" w:rsidRPr="00000000">
              <w:rPr>
                <w:rFonts w:ascii="Nourd Light" w:cs="Nourd Light" w:eastAsia="Nourd Light" w:hAnsi="Nourd Light"/>
                <w:b w:val="1"/>
                <w:color w:val="000000"/>
                <w:sz w:val="16"/>
                <w:szCs w:val="16"/>
                <w:rtl w:val="0"/>
              </w:rPr>
              <w:t xml:space="preserve">Uphill Towers A/30 Ataşehir İstanbul</w:t>
            </w:r>
          </w:p>
          <w:p w:rsidR="00000000" w:rsidDel="00000000" w:rsidP="00000000" w:rsidRDefault="00000000" w:rsidRPr="00000000" w14:paraId="00000051">
            <w:pPr>
              <w:jc w:val="right"/>
              <w:rPr>
                <w:rFonts w:ascii="Nourd Light" w:cs="Nourd Light" w:eastAsia="Nourd Light" w:hAnsi="Nourd Light"/>
                <w:color w:val="0d0d0d"/>
                <w:sz w:val="16"/>
                <w:szCs w:val="16"/>
              </w:rPr>
            </w:pPr>
            <w:r w:rsidDel="00000000" w:rsidR="00000000" w:rsidRPr="00000000">
              <w:rPr>
                <w:rFonts w:ascii="Nourd Light" w:cs="Nourd Light" w:eastAsia="Nourd Light" w:hAnsi="Nourd Light"/>
                <w:color w:val="0d0d0d"/>
                <w:sz w:val="16"/>
                <w:szCs w:val="16"/>
                <w:rtl w:val="0"/>
              </w:rPr>
              <w:t xml:space="preserve">0 216 688 44 83 - 0 546 688 44 83</w:t>
            </w:r>
          </w:p>
          <w:p w:rsidR="00000000" w:rsidDel="00000000" w:rsidP="00000000" w:rsidRDefault="00000000" w:rsidRPr="00000000" w14:paraId="00000052">
            <w:pPr>
              <w:jc w:val="right"/>
              <w:rPr>
                <w:rFonts w:ascii="Nourd Light" w:cs="Nourd Light" w:eastAsia="Nourd Light" w:hAnsi="Nourd Light"/>
                <w:color w:val="0d0d0d"/>
                <w:sz w:val="16"/>
                <w:szCs w:val="16"/>
              </w:rPr>
            </w:pPr>
            <w:hyperlink r:id="rId17">
              <w:r w:rsidDel="00000000" w:rsidR="00000000" w:rsidRPr="00000000">
                <w:rPr>
                  <w:rFonts w:ascii="Nourd Light" w:cs="Nourd Light" w:eastAsia="Nourd Light" w:hAnsi="Nourd Light"/>
                  <w:color w:val="0d0d0d"/>
                  <w:sz w:val="16"/>
                  <w:szCs w:val="16"/>
                  <w:u w:val="single"/>
                  <w:rtl w:val="0"/>
                </w:rPr>
                <w:t xml:space="preserve">info@ozlemmurzoglu.com</w:t>
              </w:r>
            </w:hyperlink>
            <w:r w:rsidDel="00000000" w:rsidR="00000000" w:rsidRPr="00000000">
              <w:rPr>
                <w:rtl w:val="0"/>
              </w:rPr>
            </w:r>
          </w:p>
          <w:p w:rsidR="00000000" w:rsidDel="00000000" w:rsidP="00000000" w:rsidRDefault="00000000" w:rsidRPr="00000000" w14:paraId="00000053">
            <w:pPr>
              <w:jc w:val="right"/>
              <w:rPr>
                <w:rFonts w:ascii="Nourd Light" w:cs="Nourd Light" w:eastAsia="Nourd Light" w:hAnsi="Nourd Light"/>
                <w:color w:val="000000"/>
                <w:sz w:val="18"/>
                <w:szCs w:val="18"/>
              </w:rPr>
            </w:pPr>
            <w:hyperlink r:id="rId18">
              <w:r w:rsidDel="00000000" w:rsidR="00000000" w:rsidRPr="00000000">
                <w:rPr>
                  <w:rFonts w:ascii="Nourd Light" w:cs="Nourd Light" w:eastAsia="Nourd Light" w:hAnsi="Nourd Light"/>
                  <w:color w:val="000000"/>
                  <w:sz w:val="16"/>
                  <w:szCs w:val="16"/>
                  <w:u w:val="single"/>
                  <w:rtl w:val="0"/>
                </w:rPr>
                <w:t xml:space="preserve">www.ozlemmurzoglu.com</w:t>
              </w:r>
            </w:hyperlink>
            <w:r w:rsidDel="00000000" w:rsidR="00000000" w:rsidRPr="00000000">
              <w:rPr>
                <w:rFonts w:ascii="Nourd Light" w:cs="Nourd Light" w:eastAsia="Nourd Light" w:hAnsi="Nourd Light"/>
                <w:color w:val="000000"/>
                <w:sz w:val="16"/>
                <w:szCs w:val="16"/>
                <w:rtl w:val="0"/>
              </w:rPr>
              <w:t xml:space="preserve"> </w:t>
            </w:r>
            <w:r w:rsidDel="00000000" w:rsidR="00000000" w:rsidRPr="00000000">
              <w:rPr>
                <w:rtl w:val="0"/>
              </w:rPr>
            </w:r>
          </w:p>
        </w:tc>
        <w:tc>
          <w:tcPr>
            <w:shd w:fill="ffffff" w:val="clear"/>
          </w:tcPr>
          <w:p w:rsidR="00000000" w:rsidDel="00000000" w:rsidP="00000000" w:rsidRDefault="00000000" w:rsidRPr="00000000" w14:paraId="00000054">
            <w:pPr>
              <w:jc w:val="right"/>
              <w:rPr>
                <w:rFonts w:ascii="Nourd Light" w:cs="Nourd Light" w:eastAsia="Nourd Light" w:hAnsi="Nourd Light"/>
                <w:color w:val="000000"/>
                <w:sz w:val="18"/>
                <w:szCs w:val="18"/>
              </w:rPr>
            </w:pPr>
            <w:r w:rsidDel="00000000" w:rsidR="00000000" w:rsidRPr="00000000">
              <w:rPr>
                <w:rFonts w:ascii="Nourd Light" w:cs="Nourd Light" w:eastAsia="Nourd Light" w:hAnsi="Nourd Light"/>
                <w:color w:val="000000"/>
                <w:sz w:val="18"/>
                <w:szCs w:val="18"/>
              </w:rPr>
              <w:drawing>
                <wp:inline distB="0" distT="0" distL="0" distR="0">
                  <wp:extent cx="742950" cy="742950"/>
                  <wp:effectExtent b="0" l="0" r="0" t="0"/>
                  <wp:docPr id="2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742950" cy="742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5">
      <w:pPr>
        <w:rPr/>
      </w:pPr>
      <w:r w:rsidDel="00000000" w:rsidR="00000000" w:rsidRPr="00000000">
        <w:rPr>
          <w:rtl w:val="0"/>
        </w:rPr>
      </w:r>
    </w:p>
    <w:sectPr>
      <w:type w:val="continuous"/>
      <w:pgSz w:h="16838" w:w="11906" w:orient="portrait"/>
      <w:pgMar w:bottom="1164" w:top="720" w:left="720" w:right="72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urd Light"/>
  <w:font w:name="Nourd"/>
  <w:font w:name="Nourd SemiBold"/>
  <w:font w:name="Noto Sans Symbols">
    <w:embedRegular w:fontKey="{00000000-0000-0000-0000-000000000000}" r:id="rId1" w:subsetted="0"/>
    <w:embedBold w:fontKey="{00000000-0000-0000-0000-000000000000}" r:id="rId2" w:subsetted="0"/>
  </w:font>
  <w:font w:name="Nourd Medium"/>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center" w:leader="none" w:pos="4536"/>
        <w:tab w:val="right" w:leader="none" w:pos="9072"/>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b w:val="1"/>
        <w:color w:val="89270d"/>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tr-T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Balk1">
    <w:name w:val="heading 1"/>
    <w:basedOn w:val="Normal"/>
    <w:next w:val="Normal"/>
    <w:uiPriority w:val="9"/>
    <w:qFormat w:val="1"/>
    <w:pPr>
      <w:keepNext w:val="1"/>
      <w:keepLines w:val="1"/>
      <w:spacing w:after="120" w:before="480"/>
      <w:outlineLvl w:val="0"/>
    </w:pPr>
    <w:rPr>
      <w:b w:val="1"/>
      <w:sz w:val="48"/>
      <w:szCs w:val="48"/>
    </w:rPr>
  </w:style>
  <w:style w:type="paragraph" w:styleId="Balk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Balk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Balk4">
    <w:name w:val="heading 4"/>
    <w:basedOn w:val="Normal"/>
    <w:next w:val="Normal"/>
    <w:uiPriority w:val="9"/>
    <w:semiHidden w:val="1"/>
    <w:unhideWhenUsed w:val="1"/>
    <w:qFormat w:val="1"/>
    <w:pPr>
      <w:keepNext w:val="1"/>
      <w:keepLines w:val="1"/>
      <w:spacing w:after="40" w:before="240"/>
      <w:outlineLvl w:val="3"/>
    </w:pPr>
    <w:rPr>
      <w:b w:val="1"/>
    </w:rPr>
  </w:style>
  <w:style w:type="paragraph" w:styleId="Balk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Balk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KonuBal">
    <w:name w:val="Title"/>
    <w:basedOn w:val="Normal"/>
    <w:next w:val="Normal"/>
    <w:uiPriority w:val="10"/>
    <w:qFormat w:val="1"/>
    <w:pPr>
      <w:keepNext w:val="1"/>
      <w:keepLines w:val="1"/>
      <w:spacing w:after="120" w:before="480"/>
    </w:pPr>
    <w:rPr>
      <w:b w:val="1"/>
      <w:sz w:val="72"/>
      <w:szCs w:val="72"/>
    </w:rPr>
  </w:style>
  <w:style w:type="paragraph" w:styleId="stBilgi">
    <w:name w:val="header"/>
    <w:basedOn w:val="Normal"/>
    <w:link w:val="stBilgiChar"/>
    <w:uiPriority w:val="99"/>
    <w:unhideWhenUsed w:val="1"/>
    <w:rsid w:val="001A7883"/>
    <w:pPr>
      <w:tabs>
        <w:tab w:val="center" w:pos="4536"/>
        <w:tab w:val="right" w:pos="9072"/>
      </w:tabs>
    </w:pPr>
  </w:style>
  <w:style w:type="character" w:styleId="stBilgiChar" w:customStyle="1">
    <w:name w:val="Üst Bilgi Char"/>
    <w:basedOn w:val="VarsaylanParagrafYazTipi"/>
    <w:link w:val="stBilgi"/>
    <w:uiPriority w:val="99"/>
    <w:rsid w:val="001A7883"/>
  </w:style>
  <w:style w:type="paragraph" w:styleId="AltBilgi">
    <w:name w:val="footer"/>
    <w:basedOn w:val="Normal"/>
    <w:link w:val="AltBilgiChar"/>
    <w:uiPriority w:val="99"/>
    <w:unhideWhenUsed w:val="1"/>
    <w:rsid w:val="001A7883"/>
    <w:pPr>
      <w:tabs>
        <w:tab w:val="center" w:pos="4536"/>
        <w:tab w:val="right" w:pos="9072"/>
      </w:tabs>
    </w:pPr>
  </w:style>
  <w:style w:type="character" w:styleId="AltBilgiChar" w:customStyle="1">
    <w:name w:val="Alt Bilgi Char"/>
    <w:basedOn w:val="VarsaylanParagrafYazTipi"/>
    <w:link w:val="AltBilgi"/>
    <w:uiPriority w:val="99"/>
    <w:rsid w:val="001A7883"/>
  </w:style>
  <w:style w:type="table" w:styleId="TabloKlavuzu">
    <w:name w:val="Table Grid"/>
    <w:basedOn w:val="NormalTablo"/>
    <w:uiPriority w:val="39"/>
    <w:rsid w:val="008F062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semiHidden w:val="1"/>
    <w:unhideWhenUsed w:val="1"/>
    <w:rsid w:val="002D5EF5"/>
    <w:pPr>
      <w:spacing w:after="100" w:afterAutospacing="1" w:before="100" w:beforeAutospacing="1"/>
    </w:pPr>
    <w:rPr>
      <w:rFonts w:ascii="Times New Roman" w:cs="Times New Roman" w:eastAsia="Times New Roman" w:hAnsi="Times New Roman"/>
    </w:rPr>
  </w:style>
  <w:style w:type="character" w:styleId="Kpr">
    <w:name w:val="Hyperlink"/>
    <w:basedOn w:val="VarsaylanParagrafYazTipi"/>
    <w:uiPriority w:val="99"/>
    <w:unhideWhenUsed w:val="1"/>
    <w:rsid w:val="0075775A"/>
    <w:rPr>
      <w:color w:val="0563c1" w:themeColor="hyperlink"/>
      <w:u w:val="single"/>
    </w:rPr>
  </w:style>
  <w:style w:type="character" w:styleId="zmlenmeyenBahsetme">
    <w:name w:val="Unresolved Mention"/>
    <w:basedOn w:val="VarsaylanParagrafYazTipi"/>
    <w:uiPriority w:val="99"/>
    <w:semiHidden w:val="1"/>
    <w:unhideWhenUsed w:val="1"/>
    <w:rsid w:val="0075775A"/>
    <w:rPr>
      <w:color w:val="605e5c"/>
      <w:shd w:color="auto" w:fill="e1dfdd" w:val="clear"/>
    </w:rPr>
  </w:style>
  <w:style w:type="character" w:styleId="zlenenKpr">
    <w:name w:val="FollowedHyperlink"/>
    <w:basedOn w:val="VarsaylanParagrafYazTipi"/>
    <w:uiPriority w:val="99"/>
    <w:semiHidden w:val="1"/>
    <w:unhideWhenUsed w:val="1"/>
    <w:rsid w:val="0075775A"/>
    <w:rPr>
      <w:color w:val="954f72" w:themeColor="followedHyperlink"/>
      <w:u w:val="single"/>
    </w:rPr>
  </w:style>
  <w:style w:type="paragraph" w:styleId="Altyaz">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08.0" w:type="dxa"/>
        <w:right w:w="108.0" w:type="dxa"/>
      </w:tblCellMar>
    </w:tblPr>
  </w:style>
  <w:style w:type="table" w:styleId="a0" w:customStyle="1">
    <w:basedOn w:val="TableNormal"/>
    <w:tblPr>
      <w:tblStyleRowBandSize w:val="1"/>
      <w:tblStyleColBandSize w:val="1"/>
      <w:tblCellMar>
        <w:left w:w="108.0" w:type="dxa"/>
        <w:right w:w="108.0" w:type="dxa"/>
      </w:tblCellMar>
    </w:tblPr>
  </w:style>
  <w:style w:type="table" w:styleId="a1" w:customStyle="1">
    <w:basedOn w:val="TableNormal"/>
    <w:tblPr>
      <w:tblStyleRowBandSize w:val="1"/>
      <w:tblStyleColBandSize w:val="1"/>
      <w:tblCellMar>
        <w:left w:w="108.0" w:type="dxa"/>
        <w:right w:w="108.0" w:type="dxa"/>
      </w:tblCellMar>
    </w:tblPr>
  </w:style>
  <w:style w:type="table" w:styleId="a2" w:customStyle="1">
    <w:basedOn w:val="TableNormal"/>
    <w:tblPr>
      <w:tblStyleRowBandSize w:val="1"/>
      <w:tblStyleColBandSize w:val="1"/>
      <w:tblCellMar>
        <w:left w:w="108.0" w:type="dxa"/>
        <w:right w:w="108.0" w:type="dxa"/>
      </w:tblCellMar>
    </w:tblPr>
  </w:style>
  <w:style w:type="table" w:styleId="a3" w:customStyle="1">
    <w:basedOn w:val="TableNormal"/>
    <w:tblPr>
      <w:tblStyleRowBandSize w:val="1"/>
      <w:tblStyleColBandSize w:val="1"/>
      <w:tblCellMar>
        <w:left w:w="108.0" w:type="dxa"/>
        <w:right w:w="108.0" w:type="dxa"/>
      </w:tblCellMar>
    </w:tblPr>
  </w:style>
  <w:style w:type="table" w:styleId="a4" w:customStyle="1">
    <w:basedOn w:val="TableNormal"/>
    <w:tblPr>
      <w:tblStyleRowBandSize w:val="1"/>
      <w:tblStyleColBandSize w:val="1"/>
      <w:tblCellMar>
        <w:left w:w="108.0" w:type="dxa"/>
        <w:right w:w="108.0" w:type="dxa"/>
      </w:tblCellMar>
    </w:tblPr>
  </w:style>
  <w:style w:type="table" w:styleId="a5" w:customStyle="1">
    <w:basedOn w:val="TableNormal"/>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left w:w="108.0" w:type="dxa"/>
        <w:right w:w="108.0" w:type="dxa"/>
      </w:tblCellMar>
    </w:tblPr>
  </w:style>
  <w:style w:type="table" w:styleId="a7" w:customStyle="1">
    <w:basedOn w:val="TableNormal"/>
    <w:tblPr>
      <w:tblStyleRowBandSize w:val="1"/>
      <w:tblStyleColBandSize w:val="1"/>
      <w:tblCellMar>
        <w:left w:w="108.0" w:type="dxa"/>
        <w:right w:w="108.0" w:type="dxa"/>
      </w:tblCellMar>
    </w:tblPr>
  </w:style>
  <w:style w:type="table" w:styleId="a8" w:customStyle="1">
    <w:basedOn w:val="TableNormal"/>
    <w:tblPr>
      <w:tblStyleRowBandSize w:val="1"/>
      <w:tblStyleColBandSize w:val="1"/>
      <w:tblCellMar>
        <w:left w:w="108.0" w:type="dxa"/>
        <w:right w:w="108.0" w:type="dxa"/>
      </w:tblCellMar>
    </w:tblPr>
  </w:style>
  <w:style w:type="table" w:styleId="a9" w:customStyle="1">
    <w:basedOn w:val="TableNormal"/>
    <w:tblPr>
      <w:tblStyleRowBandSize w:val="1"/>
      <w:tblStyleColBandSize w:val="1"/>
      <w:tblCellMar>
        <w:left w:w="108.0" w:type="dxa"/>
        <w:right w:w="108.0" w:type="dxa"/>
      </w:tblCellMar>
    </w:tblPr>
  </w:style>
  <w:style w:type="paragraph" w:styleId="ListeParagraf">
    <w:name w:val="List Paragraph"/>
    <w:basedOn w:val="Normal"/>
    <w:uiPriority w:val="34"/>
    <w:qFormat w:val="1"/>
    <w:rsid w:val="00EB1015"/>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6.jpg"/><Relationship Id="rId14" Type="http://schemas.openxmlformats.org/officeDocument/2006/relationships/image" Target="media/image10.png"/><Relationship Id="rId17" Type="http://schemas.openxmlformats.org/officeDocument/2006/relationships/hyperlink" Target="mailto:info@ozlemmurzoglu.com" TargetMode="External"/><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customXml" Target="../customXML/item1.xml"/><Relationship Id="rId18" Type="http://schemas.openxmlformats.org/officeDocument/2006/relationships/hyperlink" Target="http://www.ozlemmurzoglu.com" TargetMode="External"/><Relationship Id="rId7" Type="http://schemas.openxmlformats.org/officeDocument/2006/relationships/image" Target="media/image1.png"/><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M+ICedRdjhUBRKYFMg5LtnqCRhQ==">AMUW2mXCAJbiIshPOne3Eiau3smaRPY2pc4gfeJEiPE3fRs4pF1vM2tzCbaBimE7pKlsPxGr5mwjDypqQILlZBR2jguOkht6KoJXyySPg2UuGY70gKaukLs=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2022-11-12T00:36:00Z</dcterms:created>
  <dc:creator>Özlem Murrzoğlu Kurt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Id">
    <vt:lpwstr>1927419</vt:lpwstr>
  </property>
  <property fmtid="{D5CDD505-2E9C-101B-9397-08002B2CF9AE}" pid="3" name="ProjectId">
    <vt:lpwstr>0</vt:lpwstr>
  </property>
  <property fmtid="{D5CDD505-2E9C-101B-9397-08002B2CF9AE}" pid="4" name="StyleId">
    <vt:lpwstr>http://www.zotero.org/styles/vancouver</vt:lpwstr>
  </property>
</Properties>
</file>